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6C828">
      <w:pPr>
        <w:autoSpaceDE w:val="0"/>
        <w:autoSpaceDN w:val="0"/>
        <w:adjustRightInd w:val="0"/>
        <w:spacing w:line="600" w:lineRule="exact"/>
        <w:jc w:val="center"/>
        <w:rPr>
          <w:rFonts w:ascii="方正小标宋简体" w:hAnsi="Times New Roman" w:eastAsia="方正小标宋简体" w:cs="方正小标宋简体"/>
          <w:color w:val="000000"/>
          <w:sz w:val="44"/>
          <w:szCs w:val="44"/>
        </w:rPr>
      </w:pPr>
      <w:r>
        <w:rPr>
          <w:rFonts w:hint="eastAsia" w:ascii="方正小标宋简体" w:hAnsi="Times New Roman" w:eastAsia="方正小标宋简体" w:cs="方正小标宋简体"/>
          <w:color w:val="000000"/>
          <w:sz w:val="44"/>
          <w:szCs w:val="44"/>
        </w:rPr>
        <w:t>吉林省建设项目环境影响评价文件</w:t>
      </w:r>
    </w:p>
    <w:p w14:paraId="611EF5B7">
      <w:pPr>
        <w:autoSpaceDE w:val="0"/>
        <w:autoSpaceDN w:val="0"/>
        <w:adjustRightInd w:val="0"/>
        <w:spacing w:line="600" w:lineRule="exact"/>
        <w:jc w:val="center"/>
        <w:rPr>
          <w:rFonts w:ascii="仿宋_GB2312" w:hAnsi="宋体" w:eastAsia="仿宋_GB2312"/>
          <w:color w:val="000000"/>
          <w:sz w:val="32"/>
          <w:szCs w:val="32"/>
        </w:rPr>
      </w:pPr>
      <w:r>
        <w:rPr>
          <w:rFonts w:hint="eastAsia" w:ascii="方正小标宋简体" w:hAnsi="Times New Roman" w:eastAsia="方正小标宋简体" w:cs="方正小标宋简体"/>
          <w:color w:val="000000"/>
          <w:sz w:val="44"/>
          <w:szCs w:val="44"/>
        </w:rPr>
        <w:t>告知承诺制审批表</w:t>
      </w:r>
    </w:p>
    <w:p w14:paraId="3283EE3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8"/>
          <w:szCs w:val="28"/>
          <w:lang w:val="zh-TW" w:eastAsia="zh-CN"/>
        </w:rPr>
      </w:pPr>
    </w:p>
    <w:p w14:paraId="0776E21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sz w:val="32"/>
          <w:szCs w:val="32"/>
          <w:lang w:val="en-US"/>
        </w:rPr>
      </w:pPr>
      <w:r>
        <w:rPr>
          <w:rFonts w:hint="eastAsia" w:ascii="仿宋" w:hAnsi="仿宋" w:eastAsia="仿宋" w:cs="仿宋"/>
          <w:sz w:val="28"/>
          <w:szCs w:val="28"/>
          <w:lang w:val="zh-TW" w:eastAsia="zh-CN"/>
        </w:rPr>
        <w:t>审批号：吉市（龙）环建（表）承字〔</w:t>
      </w:r>
      <w:r>
        <w:rPr>
          <w:rFonts w:hint="eastAsia" w:ascii="仿宋" w:hAnsi="仿宋" w:eastAsia="仿宋" w:cs="仿宋"/>
          <w:sz w:val="28"/>
          <w:szCs w:val="28"/>
          <w:lang w:val="en-US" w:eastAsia="zh-CN"/>
        </w:rPr>
        <w:t>2025</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1号</w:t>
      </w:r>
    </w:p>
    <w:tbl>
      <w:tblPr>
        <w:tblStyle w:val="9"/>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148"/>
        <w:gridCol w:w="2553"/>
        <w:gridCol w:w="1744"/>
      </w:tblGrid>
      <w:tr w14:paraId="42DA0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8" w:space="0"/>
              <w:left w:val="single" w:color="auto" w:sz="8" w:space="0"/>
              <w:bottom w:val="single" w:color="auto" w:sz="4" w:space="0"/>
              <w:right w:val="single" w:color="auto" w:sz="4" w:space="0"/>
            </w:tcBorders>
            <w:vAlign w:val="center"/>
          </w:tcPr>
          <w:p w14:paraId="4A55F1E1">
            <w:pPr>
              <w:adjustRightInd w:val="0"/>
              <w:snapToGrid w:val="0"/>
              <w:spacing w:line="480" w:lineRule="exact"/>
              <w:jc w:val="center"/>
              <w:rPr>
                <w:rFonts w:ascii="仿宋_GB2312" w:hAnsi="宋体" w:eastAsia="仿宋_GB2312" w:cs="Times New Roman"/>
                <w:sz w:val="24"/>
                <w:szCs w:val="24"/>
              </w:rPr>
            </w:pPr>
            <w:r>
              <w:rPr>
                <w:rFonts w:hint="eastAsia" w:ascii="仿宋_GB2312" w:hAnsi="宋体" w:eastAsia="仿宋_GB2312"/>
                <w:sz w:val="24"/>
                <w:szCs w:val="24"/>
              </w:rPr>
              <w:t>项目名称</w:t>
            </w:r>
          </w:p>
        </w:tc>
        <w:tc>
          <w:tcPr>
            <w:tcW w:w="6445" w:type="dxa"/>
            <w:gridSpan w:val="3"/>
            <w:tcBorders>
              <w:top w:val="single" w:color="auto" w:sz="8" w:space="0"/>
              <w:left w:val="single" w:color="auto" w:sz="4" w:space="0"/>
              <w:bottom w:val="single" w:color="auto" w:sz="4" w:space="0"/>
              <w:right w:val="single" w:color="auto" w:sz="8" w:space="0"/>
            </w:tcBorders>
            <w:vAlign w:val="center"/>
          </w:tcPr>
          <w:p w14:paraId="5E48C901">
            <w:pPr>
              <w:adjustRightInd w:val="0"/>
              <w:snapToGrid w:val="0"/>
              <w:spacing w:line="480"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吉林聚生源医疗消毒供应中心有限责任公司改造</w:t>
            </w:r>
            <w:r>
              <w:rPr>
                <w:rFonts w:hint="eastAsia" w:ascii="仿宋_GB2312" w:hAnsi="宋体" w:eastAsia="仿宋_GB2312"/>
                <w:sz w:val="24"/>
                <w:szCs w:val="24"/>
              </w:rPr>
              <w:t>项目</w:t>
            </w:r>
          </w:p>
        </w:tc>
      </w:tr>
      <w:tr w14:paraId="1BFD8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61858D8E">
            <w:pPr>
              <w:adjustRightInd w:val="0"/>
              <w:snapToGrid w:val="0"/>
              <w:spacing w:line="480" w:lineRule="exact"/>
              <w:jc w:val="center"/>
              <w:rPr>
                <w:rFonts w:ascii="仿宋_GB2312" w:hAnsi="宋体" w:eastAsia="仿宋_GB2312" w:cs="Times New Roman"/>
                <w:sz w:val="24"/>
                <w:szCs w:val="24"/>
              </w:rPr>
            </w:pPr>
            <w:r>
              <w:rPr>
                <w:rFonts w:hint="eastAsia" w:ascii="仿宋_GB2312" w:hAnsi="宋体" w:eastAsia="仿宋_GB2312"/>
                <w:sz w:val="24"/>
                <w:szCs w:val="24"/>
              </w:rPr>
              <w:t>建设地点</w:t>
            </w:r>
          </w:p>
        </w:tc>
        <w:tc>
          <w:tcPr>
            <w:tcW w:w="2148" w:type="dxa"/>
            <w:tcBorders>
              <w:top w:val="single" w:color="auto" w:sz="4" w:space="0"/>
              <w:left w:val="single" w:color="auto" w:sz="4" w:space="0"/>
              <w:bottom w:val="single" w:color="auto" w:sz="4" w:space="0"/>
              <w:right w:val="single" w:color="auto" w:sz="4" w:space="0"/>
            </w:tcBorders>
            <w:vAlign w:val="center"/>
          </w:tcPr>
          <w:p w14:paraId="34554F4D">
            <w:pPr>
              <w:adjustRightInd w:val="0"/>
              <w:snapToGrid w:val="0"/>
              <w:spacing w:line="4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吉林市龙潭区</w:t>
            </w:r>
          </w:p>
          <w:p w14:paraId="71E7A7D1">
            <w:pPr>
              <w:adjustRightInd w:val="0"/>
              <w:snapToGrid w:val="0"/>
              <w:spacing w:line="480"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漓江街 357 号</w:t>
            </w:r>
          </w:p>
        </w:tc>
        <w:tc>
          <w:tcPr>
            <w:tcW w:w="2553" w:type="dxa"/>
            <w:tcBorders>
              <w:top w:val="single" w:color="auto" w:sz="4" w:space="0"/>
              <w:left w:val="single" w:color="auto" w:sz="4" w:space="0"/>
              <w:bottom w:val="single" w:color="auto" w:sz="4" w:space="0"/>
              <w:right w:val="single" w:color="auto" w:sz="4" w:space="0"/>
            </w:tcBorders>
            <w:vAlign w:val="center"/>
          </w:tcPr>
          <w:p w14:paraId="249EEBD6">
            <w:pPr>
              <w:adjustRightInd w:val="0"/>
              <w:snapToGrid w:val="0"/>
              <w:spacing w:line="480" w:lineRule="exact"/>
              <w:jc w:val="center"/>
              <w:rPr>
                <w:rFonts w:hint="eastAsia" w:ascii="仿宋_GB2312" w:hAnsi="宋体" w:eastAsia="仿宋_GB2312"/>
                <w:sz w:val="24"/>
                <w:szCs w:val="24"/>
              </w:rPr>
            </w:pPr>
            <w:r>
              <w:rPr>
                <w:rFonts w:hint="eastAsia" w:ascii="仿宋_GB2312" w:hAnsi="宋体" w:eastAsia="仿宋_GB2312"/>
                <w:sz w:val="24"/>
                <w:szCs w:val="24"/>
              </w:rPr>
              <w:t>占地（建筑、营业）面积（m</w:t>
            </w:r>
            <w:r>
              <w:rPr>
                <w:rFonts w:hint="eastAsia" w:ascii="仿宋_GB2312" w:hAnsi="宋体" w:eastAsia="仿宋_GB2312"/>
                <w:sz w:val="24"/>
                <w:szCs w:val="24"/>
                <w:vertAlign w:val="superscript"/>
              </w:rPr>
              <w:t>2</w:t>
            </w:r>
            <w:r>
              <w:rPr>
                <w:rFonts w:hint="eastAsia" w:ascii="仿宋_GB2312" w:hAnsi="宋体" w:eastAsia="仿宋_GB2312"/>
                <w:sz w:val="24"/>
                <w:szCs w:val="24"/>
              </w:rPr>
              <w:t>）</w:t>
            </w:r>
          </w:p>
        </w:tc>
        <w:tc>
          <w:tcPr>
            <w:tcW w:w="1744" w:type="dxa"/>
            <w:tcBorders>
              <w:top w:val="single" w:color="auto" w:sz="4" w:space="0"/>
              <w:left w:val="single" w:color="auto" w:sz="4" w:space="0"/>
              <w:bottom w:val="single" w:color="auto" w:sz="4" w:space="0"/>
              <w:right w:val="single" w:color="auto" w:sz="8" w:space="0"/>
            </w:tcBorders>
            <w:vAlign w:val="center"/>
          </w:tcPr>
          <w:p w14:paraId="5761E981">
            <w:pPr>
              <w:adjustRightInd w:val="0"/>
              <w:snapToGrid w:val="0"/>
              <w:spacing w:line="48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9427.72</w:t>
            </w:r>
          </w:p>
        </w:tc>
      </w:tr>
      <w:tr w14:paraId="18FDA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5FE01C67">
            <w:pPr>
              <w:adjustRightInd w:val="0"/>
              <w:snapToGrid w:val="0"/>
              <w:spacing w:line="480" w:lineRule="exact"/>
              <w:jc w:val="center"/>
              <w:rPr>
                <w:rFonts w:ascii="仿宋_GB2312" w:hAnsi="宋体" w:eastAsia="仿宋_GB2312" w:cs="Times New Roman"/>
                <w:sz w:val="24"/>
                <w:szCs w:val="24"/>
              </w:rPr>
            </w:pPr>
            <w:r>
              <w:rPr>
                <w:rFonts w:hint="eastAsia" w:ascii="仿宋_GB2312" w:hAnsi="宋体" w:eastAsia="仿宋_GB2312"/>
                <w:sz w:val="24"/>
                <w:szCs w:val="24"/>
              </w:rPr>
              <w:t>建设单位</w:t>
            </w:r>
          </w:p>
        </w:tc>
        <w:tc>
          <w:tcPr>
            <w:tcW w:w="2148" w:type="dxa"/>
            <w:tcBorders>
              <w:top w:val="single" w:color="auto" w:sz="4" w:space="0"/>
              <w:left w:val="single" w:color="auto" w:sz="4" w:space="0"/>
              <w:bottom w:val="single" w:color="auto" w:sz="4" w:space="0"/>
              <w:right w:val="single" w:color="auto" w:sz="4" w:space="0"/>
            </w:tcBorders>
            <w:vAlign w:val="center"/>
          </w:tcPr>
          <w:p w14:paraId="032B3EC8">
            <w:pPr>
              <w:adjustRightInd w:val="0"/>
              <w:snapToGrid w:val="0"/>
              <w:spacing w:line="480" w:lineRule="exact"/>
              <w:jc w:val="center"/>
              <w:rPr>
                <w:rFonts w:hint="eastAsia" w:ascii="仿宋_GB2312" w:hAnsi="宋体" w:eastAsia="仿宋_GB2312"/>
                <w:sz w:val="24"/>
                <w:szCs w:val="24"/>
              </w:rPr>
            </w:pPr>
            <w:r>
              <w:rPr>
                <w:rFonts w:hint="eastAsia" w:ascii="仿宋_GB2312" w:hAnsi="宋体" w:eastAsia="仿宋_GB2312"/>
                <w:sz w:val="24"/>
                <w:szCs w:val="24"/>
                <w:lang w:eastAsia="zh-CN"/>
              </w:rPr>
              <w:t>吉林聚生源洗涤有限责任公司</w:t>
            </w:r>
          </w:p>
        </w:tc>
        <w:tc>
          <w:tcPr>
            <w:tcW w:w="2553" w:type="dxa"/>
            <w:tcBorders>
              <w:top w:val="single" w:color="auto" w:sz="4" w:space="0"/>
              <w:left w:val="single" w:color="auto" w:sz="4" w:space="0"/>
              <w:bottom w:val="single" w:color="auto" w:sz="4" w:space="0"/>
              <w:right w:val="single" w:color="auto" w:sz="4" w:space="0"/>
            </w:tcBorders>
            <w:vAlign w:val="center"/>
          </w:tcPr>
          <w:p w14:paraId="26CE4066">
            <w:pPr>
              <w:adjustRightInd w:val="0"/>
              <w:snapToGrid w:val="0"/>
              <w:spacing w:line="480" w:lineRule="exact"/>
              <w:jc w:val="center"/>
              <w:rPr>
                <w:rFonts w:hint="eastAsia" w:ascii="仿宋_GB2312" w:hAnsi="宋体" w:eastAsia="仿宋_GB2312"/>
                <w:sz w:val="24"/>
                <w:szCs w:val="24"/>
              </w:rPr>
            </w:pPr>
            <w:r>
              <w:rPr>
                <w:rFonts w:hint="eastAsia" w:ascii="仿宋_GB2312" w:hAnsi="宋体" w:eastAsia="仿宋_GB2312"/>
                <w:sz w:val="24"/>
                <w:szCs w:val="24"/>
              </w:rPr>
              <w:t>法定代表人或者</w:t>
            </w:r>
          </w:p>
          <w:p w14:paraId="195B5A60">
            <w:pPr>
              <w:adjustRightInd w:val="0"/>
              <w:snapToGrid w:val="0"/>
              <w:spacing w:line="480" w:lineRule="exact"/>
              <w:jc w:val="center"/>
              <w:rPr>
                <w:rFonts w:hint="eastAsia" w:ascii="仿宋_GB2312" w:hAnsi="宋体" w:eastAsia="仿宋_GB2312"/>
                <w:sz w:val="24"/>
                <w:szCs w:val="24"/>
              </w:rPr>
            </w:pPr>
            <w:r>
              <w:rPr>
                <w:rFonts w:hint="eastAsia" w:ascii="仿宋_GB2312" w:hAnsi="宋体" w:eastAsia="仿宋_GB2312"/>
                <w:sz w:val="24"/>
                <w:szCs w:val="24"/>
              </w:rPr>
              <w:t>主要负责人</w:t>
            </w:r>
          </w:p>
        </w:tc>
        <w:tc>
          <w:tcPr>
            <w:tcW w:w="1744" w:type="dxa"/>
            <w:tcBorders>
              <w:top w:val="single" w:color="auto" w:sz="4" w:space="0"/>
              <w:left w:val="single" w:color="auto" w:sz="4" w:space="0"/>
              <w:bottom w:val="single" w:color="auto" w:sz="4" w:space="0"/>
              <w:right w:val="single" w:color="auto" w:sz="8" w:space="0"/>
            </w:tcBorders>
            <w:vAlign w:val="center"/>
          </w:tcPr>
          <w:p w14:paraId="1A73C3A7">
            <w:pPr>
              <w:adjustRightInd w:val="0"/>
              <w:snapToGrid w:val="0"/>
              <w:spacing w:line="48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XX</w:t>
            </w:r>
          </w:p>
        </w:tc>
      </w:tr>
      <w:tr w14:paraId="63E9D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4BA53236">
            <w:pPr>
              <w:adjustRightInd w:val="0"/>
              <w:snapToGrid w:val="0"/>
              <w:spacing w:line="480" w:lineRule="exact"/>
              <w:jc w:val="center"/>
              <w:rPr>
                <w:rFonts w:ascii="仿宋_GB2312" w:hAnsi="宋体" w:eastAsia="仿宋_GB2312" w:cs="Times New Roman"/>
                <w:sz w:val="24"/>
                <w:szCs w:val="24"/>
              </w:rPr>
            </w:pPr>
            <w:r>
              <w:rPr>
                <w:rFonts w:hint="eastAsia" w:ascii="仿宋_GB2312" w:hAnsi="宋体" w:eastAsia="仿宋_GB2312"/>
                <w:sz w:val="24"/>
                <w:szCs w:val="24"/>
              </w:rPr>
              <w:t>联系人</w:t>
            </w:r>
          </w:p>
        </w:tc>
        <w:tc>
          <w:tcPr>
            <w:tcW w:w="2148" w:type="dxa"/>
            <w:tcBorders>
              <w:top w:val="single" w:color="auto" w:sz="4" w:space="0"/>
              <w:left w:val="single" w:color="auto" w:sz="4" w:space="0"/>
              <w:bottom w:val="single" w:color="auto" w:sz="4" w:space="0"/>
              <w:right w:val="single" w:color="auto" w:sz="4" w:space="0"/>
            </w:tcBorders>
            <w:vAlign w:val="center"/>
          </w:tcPr>
          <w:p w14:paraId="6F78D33D">
            <w:pPr>
              <w:adjustRightInd w:val="0"/>
              <w:snapToGrid w:val="0"/>
              <w:spacing w:line="48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XXX</w:t>
            </w:r>
          </w:p>
        </w:tc>
        <w:tc>
          <w:tcPr>
            <w:tcW w:w="2553" w:type="dxa"/>
            <w:tcBorders>
              <w:top w:val="single" w:color="auto" w:sz="4" w:space="0"/>
              <w:left w:val="single" w:color="auto" w:sz="4" w:space="0"/>
              <w:bottom w:val="single" w:color="auto" w:sz="4" w:space="0"/>
              <w:right w:val="single" w:color="auto" w:sz="4" w:space="0"/>
            </w:tcBorders>
            <w:vAlign w:val="center"/>
          </w:tcPr>
          <w:p w14:paraId="205C8D5B">
            <w:pPr>
              <w:adjustRightInd w:val="0"/>
              <w:snapToGrid w:val="0"/>
              <w:spacing w:line="4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联系电话</w:t>
            </w:r>
          </w:p>
        </w:tc>
        <w:tc>
          <w:tcPr>
            <w:tcW w:w="1744" w:type="dxa"/>
            <w:tcBorders>
              <w:top w:val="single" w:color="auto" w:sz="4" w:space="0"/>
              <w:left w:val="single" w:color="auto" w:sz="4" w:space="0"/>
              <w:bottom w:val="single" w:color="auto" w:sz="4" w:space="0"/>
              <w:right w:val="single" w:color="auto" w:sz="8" w:space="0"/>
            </w:tcBorders>
            <w:vAlign w:val="center"/>
          </w:tcPr>
          <w:p w14:paraId="1C9F0E94">
            <w:pPr>
              <w:adjustRightInd w:val="0"/>
              <w:snapToGrid w:val="0"/>
              <w:spacing w:line="48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eastAsia="zh-CN"/>
              </w:rPr>
              <w:t>138</w:t>
            </w:r>
            <w:r>
              <w:rPr>
                <w:rFonts w:hint="eastAsia" w:ascii="仿宋_GB2312" w:hAnsi="宋体" w:eastAsia="仿宋_GB2312"/>
                <w:sz w:val="24"/>
                <w:szCs w:val="24"/>
                <w:lang w:val="en-US" w:eastAsia="zh-CN"/>
              </w:rPr>
              <w:t>XXXXXX</w:t>
            </w:r>
            <w:bookmarkStart w:id="0" w:name="_GoBack"/>
            <w:bookmarkEnd w:id="0"/>
          </w:p>
        </w:tc>
      </w:tr>
      <w:tr w14:paraId="2987F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3FA19B0D">
            <w:pPr>
              <w:adjustRightInd w:val="0"/>
              <w:snapToGrid w:val="0"/>
              <w:spacing w:line="480" w:lineRule="exact"/>
              <w:jc w:val="center"/>
              <w:rPr>
                <w:rFonts w:ascii="仿宋_GB2312" w:hAnsi="宋体" w:eastAsia="仿宋_GB2312" w:cs="Times New Roman"/>
                <w:sz w:val="24"/>
                <w:szCs w:val="24"/>
              </w:rPr>
            </w:pPr>
            <w:r>
              <w:rPr>
                <w:rFonts w:hint="eastAsia" w:ascii="仿宋_GB2312" w:hAnsi="宋体" w:eastAsia="仿宋_GB2312"/>
                <w:sz w:val="24"/>
                <w:szCs w:val="24"/>
              </w:rPr>
              <w:t>项目投资</w:t>
            </w:r>
            <w:r>
              <w:rPr>
                <w:rFonts w:hint="eastAsia" w:ascii="仿宋_GB2312" w:hAnsi="宋体" w:eastAsia="仿宋_GB2312"/>
                <w:sz w:val="24"/>
                <w:szCs w:val="24"/>
                <w:lang w:eastAsia="zh-CN"/>
              </w:rPr>
              <w:t>（</w:t>
            </w:r>
            <w:r>
              <w:rPr>
                <w:rFonts w:hint="eastAsia" w:ascii="仿宋_GB2312" w:hAnsi="宋体" w:eastAsia="仿宋_GB2312"/>
                <w:sz w:val="24"/>
                <w:szCs w:val="24"/>
              </w:rPr>
              <w:t>万元</w:t>
            </w:r>
            <w:r>
              <w:rPr>
                <w:rFonts w:hint="eastAsia" w:ascii="仿宋_GB2312" w:hAnsi="宋体" w:eastAsia="仿宋_GB2312"/>
                <w:sz w:val="24"/>
                <w:szCs w:val="24"/>
                <w:lang w:eastAsia="zh-CN"/>
              </w:rPr>
              <w:t>）</w:t>
            </w:r>
          </w:p>
        </w:tc>
        <w:tc>
          <w:tcPr>
            <w:tcW w:w="2148" w:type="dxa"/>
            <w:tcBorders>
              <w:top w:val="single" w:color="auto" w:sz="4" w:space="0"/>
              <w:left w:val="single" w:color="auto" w:sz="4" w:space="0"/>
              <w:bottom w:val="single" w:color="auto" w:sz="4" w:space="0"/>
              <w:right w:val="single" w:color="auto" w:sz="4" w:space="0"/>
            </w:tcBorders>
            <w:vAlign w:val="center"/>
          </w:tcPr>
          <w:p w14:paraId="7562375D">
            <w:pPr>
              <w:adjustRightInd w:val="0"/>
              <w:snapToGrid w:val="0"/>
              <w:spacing w:line="48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eastAsia="zh-CN"/>
              </w:rPr>
              <w:t>575.85</w:t>
            </w:r>
          </w:p>
        </w:tc>
        <w:tc>
          <w:tcPr>
            <w:tcW w:w="2553" w:type="dxa"/>
            <w:tcBorders>
              <w:top w:val="single" w:color="auto" w:sz="4" w:space="0"/>
              <w:left w:val="single" w:color="auto" w:sz="4" w:space="0"/>
              <w:bottom w:val="single" w:color="auto" w:sz="4" w:space="0"/>
              <w:right w:val="single" w:color="auto" w:sz="4" w:space="0"/>
            </w:tcBorders>
            <w:vAlign w:val="center"/>
          </w:tcPr>
          <w:p w14:paraId="53CCDBCC">
            <w:pPr>
              <w:adjustRightInd w:val="0"/>
              <w:snapToGrid w:val="0"/>
              <w:spacing w:line="480"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环保投资（万元）</w:t>
            </w:r>
          </w:p>
        </w:tc>
        <w:tc>
          <w:tcPr>
            <w:tcW w:w="1744" w:type="dxa"/>
            <w:tcBorders>
              <w:top w:val="single" w:color="auto" w:sz="4" w:space="0"/>
              <w:left w:val="single" w:color="auto" w:sz="4" w:space="0"/>
              <w:bottom w:val="single" w:color="auto" w:sz="4" w:space="0"/>
              <w:right w:val="single" w:color="auto" w:sz="8" w:space="0"/>
            </w:tcBorders>
            <w:vAlign w:val="center"/>
          </w:tcPr>
          <w:p w14:paraId="3B351CAC">
            <w:pPr>
              <w:adjustRightInd w:val="0"/>
              <w:snapToGrid w:val="0"/>
              <w:spacing w:line="48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r>
      <w:tr w14:paraId="77238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5044025F">
            <w:pPr>
              <w:adjustRightInd w:val="0"/>
              <w:snapToGrid w:val="0"/>
              <w:spacing w:line="480" w:lineRule="exact"/>
              <w:jc w:val="center"/>
              <w:rPr>
                <w:rFonts w:ascii="仿宋_GB2312" w:hAnsi="宋体" w:eastAsia="仿宋_GB2312" w:cs="Times New Roman"/>
                <w:sz w:val="24"/>
                <w:szCs w:val="24"/>
              </w:rPr>
            </w:pPr>
            <w:r>
              <w:rPr>
                <w:rFonts w:hint="eastAsia" w:ascii="仿宋_GB2312" w:hAnsi="宋体" w:eastAsia="仿宋_GB2312"/>
                <w:sz w:val="24"/>
                <w:szCs w:val="24"/>
              </w:rPr>
              <w:t>拟投入生产运营日期</w:t>
            </w:r>
          </w:p>
        </w:tc>
        <w:tc>
          <w:tcPr>
            <w:tcW w:w="6445" w:type="dxa"/>
            <w:gridSpan w:val="3"/>
            <w:tcBorders>
              <w:top w:val="single" w:color="auto" w:sz="4" w:space="0"/>
              <w:left w:val="single" w:color="auto" w:sz="4" w:space="0"/>
              <w:bottom w:val="single" w:color="auto" w:sz="4" w:space="0"/>
              <w:right w:val="single" w:color="auto" w:sz="8" w:space="0"/>
            </w:tcBorders>
            <w:vAlign w:val="center"/>
          </w:tcPr>
          <w:p w14:paraId="060BD706">
            <w:pPr>
              <w:adjustRightInd w:val="0"/>
              <w:snapToGrid w:val="0"/>
              <w:spacing w:line="480" w:lineRule="exact"/>
              <w:jc w:val="center"/>
              <w:rPr>
                <w:rFonts w:ascii="Times New Roman" w:hAnsi="Times New Roman" w:eastAsia="仿宋" w:cs="Times New Roman"/>
                <w:sz w:val="24"/>
                <w:szCs w:val="24"/>
              </w:rPr>
            </w:pPr>
            <w:r>
              <w:rPr>
                <w:rFonts w:hint="eastAsia" w:ascii="仿宋_GB2312" w:hAnsi="宋体" w:eastAsia="仿宋_GB2312"/>
                <w:sz w:val="24"/>
                <w:szCs w:val="24"/>
              </w:rPr>
              <w:t>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w:t>
            </w:r>
            <w:r>
              <w:rPr>
                <w:rFonts w:hint="eastAsia" w:ascii="仿宋_GB2312" w:hAnsi="宋体" w:eastAsia="仿宋_GB2312"/>
                <w:sz w:val="24"/>
                <w:szCs w:val="24"/>
                <w:lang w:val="en-US" w:eastAsia="zh-CN"/>
              </w:rPr>
              <w:t>2</w:t>
            </w:r>
            <w:r>
              <w:rPr>
                <w:rFonts w:hint="eastAsia" w:ascii="仿宋_GB2312" w:hAnsi="宋体" w:eastAsia="仿宋_GB2312"/>
                <w:sz w:val="24"/>
                <w:szCs w:val="24"/>
              </w:rPr>
              <w:t>月</w:t>
            </w:r>
          </w:p>
        </w:tc>
      </w:tr>
      <w:tr w14:paraId="391C9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191EB008">
            <w:pPr>
              <w:adjustRightInd w:val="0"/>
              <w:snapToGrid w:val="0"/>
              <w:spacing w:line="500" w:lineRule="exact"/>
              <w:jc w:val="center"/>
              <w:rPr>
                <w:rFonts w:ascii="仿宋_GB2312" w:hAnsi="宋体" w:eastAsia="仿宋_GB2312" w:cs="Times New Roman"/>
                <w:sz w:val="24"/>
                <w:szCs w:val="24"/>
              </w:rPr>
            </w:pPr>
            <w:r>
              <w:rPr>
                <w:rFonts w:hint="eastAsia" w:ascii="仿宋_GB2312" w:hAnsi="宋体" w:eastAsia="仿宋_GB2312"/>
                <w:sz w:val="24"/>
                <w:szCs w:val="24"/>
              </w:rPr>
              <w:t>告知承诺制审批依据</w:t>
            </w:r>
          </w:p>
        </w:tc>
        <w:tc>
          <w:tcPr>
            <w:tcW w:w="6445" w:type="dxa"/>
            <w:gridSpan w:val="3"/>
            <w:tcBorders>
              <w:top w:val="single" w:color="auto" w:sz="4" w:space="0"/>
              <w:left w:val="single" w:color="auto" w:sz="4" w:space="0"/>
              <w:bottom w:val="single" w:color="auto" w:sz="4" w:space="0"/>
              <w:right w:val="single" w:color="auto" w:sz="8" w:space="0"/>
            </w:tcBorders>
            <w:vAlign w:val="center"/>
          </w:tcPr>
          <w:p w14:paraId="1F483A25">
            <w:pPr>
              <w:adjustRightInd w:val="0"/>
              <w:snapToGrid w:val="0"/>
              <w:spacing w:line="460" w:lineRule="exact"/>
              <w:rPr>
                <w:rFonts w:ascii="Times New Roman" w:hAnsi="Times New Roman" w:eastAsia="仿宋" w:cs="Times New Roman"/>
                <w:sz w:val="24"/>
                <w:szCs w:val="24"/>
              </w:rPr>
            </w:pPr>
            <w:r>
              <w:rPr>
                <w:rFonts w:hint="eastAsia" w:ascii="Times New Roman" w:hAnsi="仿宋" w:eastAsia="仿宋" w:cs="Times New Roman"/>
                <w:sz w:val="24"/>
                <w:szCs w:val="24"/>
              </w:rPr>
              <w:t>本</w:t>
            </w:r>
            <w:r>
              <w:rPr>
                <w:rFonts w:ascii="Times New Roman" w:hAnsi="仿宋" w:eastAsia="仿宋" w:cs="Times New Roman"/>
                <w:sz w:val="24"/>
                <w:szCs w:val="24"/>
              </w:rPr>
              <w:t>项目属于《吉林省生态环境厅关于实施建设项目环境影响评价文件审批事项告知承诺制改革试点的通知》适用范围中的</w:t>
            </w:r>
            <w:r>
              <w:rPr>
                <w:rFonts w:ascii="Times New Roman" w:hAnsi="Times New Roman" w:eastAsia="仿宋" w:cs="Times New Roman"/>
                <w:sz w:val="24"/>
                <w:szCs w:val="24"/>
              </w:rPr>
              <w:t>“</w:t>
            </w:r>
            <w:r>
              <w:rPr>
                <w:rFonts w:ascii="Times New Roman" w:hAnsi="仿宋" w:eastAsia="仿宋" w:cs="Times New Roman"/>
                <w:sz w:val="24"/>
                <w:szCs w:val="24"/>
              </w:rPr>
              <w:t>除有毒、有害及危险品的仓储、物流配送项目外，应编制环境影响报告表的</w:t>
            </w:r>
            <w:r>
              <w:rPr>
                <w:rFonts w:ascii="Times New Roman" w:hAnsi="Times New Roman" w:eastAsia="仿宋" w:cs="Times New Roman"/>
                <w:sz w:val="24"/>
                <w:szCs w:val="24"/>
              </w:rPr>
              <w:t>”</w:t>
            </w:r>
            <w:r>
              <w:rPr>
                <w:rFonts w:ascii="Times New Roman" w:hAnsi="仿宋" w:eastAsia="仿宋" w:cs="Times New Roman"/>
                <w:sz w:val="24"/>
                <w:szCs w:val="24"/>
              </w:rPr>
              <w:t>建设项目。</w:t>
            </w:r>
          </w:p>
        </w:tc>
      </w:tr>
      <w:tr w14:paraId="0552F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15825265">
            <w:pPr>
              <w:adjustRightInd w:val="0"/>
              <w:snapToGrid w:val="0"/>
              <w:spacing w:line="500" w:lineRule="exact"/>
              <w:jc w:val="center"/>
              <w:rPr>
                <w:rFonts w:ascii="仿宋_GB2312" w:hAnsi="宋体" w:eastAsia="仿宋_GB2312" w:cs="Times New Roman"/>
                <w:sz w:val="24"/>
                <w:szCs w:val="24"/>
              </w:rPr>
            </w:pPr>
            <w:r>
              <w:rPr>
                <w:rFonts w:hint="eastAsia" w:ascii="仿宋_GB2312" w:hAnsi="宋体" w:eastAsia="仿宋_GB2312"/>
                <w:sz w:val="24"/>
                <w:szCs w:val="24"/>
              </w:rPr>
              <w:t>建设内容及规模</w:t>
            </w:r>
          </w:p>
        </w:tc>
        <w:tc>
          <w:tcPr>
            <w:tcW w:w="6445" w:type="dxa"/>
            <w:gridSpan w:val="3"/>
            <w:tcBorders>
              <w:top w:val="single" w:color="auto" w:sz="4" w:space="0"/>
              <w:left w:val="single" w:color="auto" w:sz="4" w:space="0"/>
              <w:bottom w:val="single" w:color="auto" w:sz="4" w:space="0"/>
              <w:right w:val="single" w:color="auto" w:sz="8" w:space="0"/>
            </w:tcBorders>
            <w:vAlign w:val="center"/>
          </w:tcPr>
          <w:p w14:paraId="1333ACD7">
            <w:pPr>
              <w:adjustRightInd w:val="0"/>
              <w:snapToGrid w:val="0"/>
              <w:spacing w:line="460" w:lineRule="exact"/>
              <w:rPr>
                <w:rFonts w:hint="default"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新增8台洗脱机和1台隧道式连续洗衣机，与现有10台倾斜卸料卫生隔离洗脱机交替使用；新增4台烘干机、1台贯穿式烘干机，烘干机热源为本次新建燃气锅炉提供的蒸汽；拟拆除现有2台1t/h燃气蒸汽锅炉，利用现有锅炉房新建1台2t/h燃气蒸汽锅炉和1台1.7t/h燃气蒸汽锅炉及其软化水制备系统。本项目不新增生产能力，</w:t>
            </w:r>
            <w:r>
              <w:rPr>
                <w:rFonts w:hint="default" w:ascii="Times New Roman" w:hAnsi="仿宋" w:eastAsia="仿宋" w:cs="Times New Roman"/>
                <w:sz w:val="24"/>
                <w:szCs w:val="24"/>
              </w:rPr>
              <w:t>年</w:t>
            </w:r>
            <w:r>
              <w:rPr>
                <w:rFonts w:hint="default" w:ascii="Times New Roman" w:hAnsi="仿宋" w:eastAsia="仿宋" w:cs="Times New Roman"/>
                <w:sz w:val="24"/>
                <w:szCs w:val="24"/>
                <w:lang w:val="en-US" w:eastAsia="zh-CN"/>
              </w:rPr>
              <w:t>清洗</w:t>
            </w:r>
            <w:r>
              <w:rPr>
                <w:rFonts w:hint="eastAsia" w:ascii="Times New Roman" w:hAnsi="仿宋" w:eastAsia="仿宋" w:cs="Times New Roman"/>
                <w:sz w:val="24"/>
                <w:szCs w:val="24"/>
                <w:lang w:val="en-US" w:eastAsia="zh-CN"/>
              </w:rPr>
              <w:t>医用布草5000吨、医疗器械10万件、手术敷布包10万包。</w:t>
            </w:r>
            <w:r>
              <w:rPr>
                <w:rFonts w:hint="default" w:ascii="Times New Roman" w:hAnsi="仿宋" w:eastAsia="仿宋" w:cs="Times New Roman"/>
                <w:sz w:val="24"/>
                <w:szCs w:val="24"/>
                <w:lang w:val="en-US" w:eastAsia="zh-CN"/>
              </w:rPr>
              <w:t>本项目劳动</w:t>
            </w:r>
            <w:r>
              <w:rPr>
                <w:rFonts w:hint="eastAsia" w:ascii="Times New Roman" w:hAnsi="仿宋" w:eastAsia="仿宋" w:cs="Times New Roman"/>
                <w:sz w:val="24"/>
                <w:szCs w:val="24"/>
                <w:lang w:val="en-US" w:eastAsia="zh-CN"/>
              </w:rPr>
              <w:t>定员不新增劳动定员</w:t>
            </w:r>
            <w:r>
              <w:rPr>
                <w:rFonts w:hint="default" w:ascii="Times New Roman" w:hAnsi="仿宋" w:eastAsia="仿宋" w:cs="Times New Roman"/>
                <w:sz w:val="24"/>
                <w:szCs w:val="24"/>
                <w:lang w:val="en-US" w:eastAsia="zh-CN"/>
              </w:rPr>
              <w:t>，白班工作制，每</w:t>
            </w:r>
            <w:r>
              <w:rPr>
                <w:rFonts w:hint="eastAsia" w:ascii="Times New Roman" w:hAnsi="仿宋" w:eastAsia="仿宋" w:cs="Times New Roman"/>
                <w:sz w:val="24"/>
                <w:szCs w:val="24"/>
                <w:lang w:val="en-US" w:eastAsia="zh-CN"/>
              </w:rPr>
              <w:t>天</w:t>
            </w:r>
            <w:r>
              <w:rPr>
                <w:rFonts w:hint="default" w:ascii="Times New Roman" w:hAnsi="仿宋" w:eastAsia="仿宋" w:cs="Times New Roman"/>
                <w:sz w:val="24"/>
                <w:szCs w:val="24"/>
                <w:lang w:val="en-US" w:eastAsia="zh-CN"/>
              </w:rPr>
              <w:t>8小时，全年工作 300 天</w:t>
            </w:r>
            <w:r>
              <w:rPr>
                <w:rFonts w:hint="eastAsia" w:ascii="Times New Roman" w:hAnsi="仿宋" w:eastAsia="仿宋" w:cs="Times New Roman"/>
                <w:sz w:val="24"/>
                <w:szCs w:val="24"/>
                <w:lang w:val="en-US" w:eastAsia="zh-CN"/>
              </w:rPr>
              <w:t>。本项目非供暖季仅使用一台2t/h燃气蒸汽锅炉，1.7t/h燃气蒸汽锅炉作为备用，锅炉使用时间为120天，年工作960h；供暖季同时使用2台锅炉，锅炉使用时间为180天，年工作1440h。</w:t>
            </w:r>
          </w:p>
          <w:p w14:paraId="23192D57">
            <w:pPr>
              <w:adjustRightInd w:val="0"/>
              <w:snapToGrid w:val="0"/>
              <w:spacing w:line="460" w:lineRule="exact"/>
              <w:rPr>
                <w:rFonts w:hint="default" w:ascii="Times New Roman" w:hAnsi="仿宋" w:eastAsia="仿宋" w:cs="Times New Roman"/>
                <w:sz w:val="24"/>
                <w:szCs w:val="24"/>
                <w:lang w:val="en-US" w:eastAsia="zh-CN"/>
              </w:rPr>
            </w:pPr>
          </w:p>
          <w:p w14:paraId="49692F53">
            <w:pPr>
              <w:pStyle w:val="8"/>
            </w:pPr>
          </w:p>
        </w:tc>
      </w:tr>
      <w:tr w14:paraId="3BFE4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522" w:type="dxa"/>
            <w:gridSpan w:val="4"/>
            <w:tcBorders>
              <w:top w:val="single" w:color="auto" w:sz="4" w:space="0"/>
              <w:left w:val="single" w:color="auto" w:sz="8" w:space="0"/>
              <w:bottom w:val="single" w:color="auto" w:sz="4" w:space="0"/>
              <w:right w:val="single" w:color="auto" w:sz="8" w:space="0"/>
            </w:tcBorders>
          </w:tcPr>
          <w:p w14:paraId="2A6BA3D4">
            <w:pPr>
              <w:adjustRightInd w:val="0"/>
              <w:snapToGrid w:val="0"/>
              <w:spacing w:line="460" w:lineRule="exact"/>
              <w:rPr>
                <w:rFonts w:ascii="仿宋_GB2312" w:hAnsi="宋体" w:eastAsia="仿宋_GB2312" w:cs="仿宋_GB2312"/>
                <w:b/>
                <w:sz w:val="24"/>
                <w:szCs w:val="24"/>
              </w:rPr>
            </w:pPr>
            <w:r>
              <w:rPr>
                <w:rFonts w:hint="eastAsia" w:ascii="仿宋_GB2312" w:hAnsi="宋体" w:eastAsia="仿宋_GB2312" w:cs="仿宋_GB2312"/>
                <w:b/>
                <w:sz w:val="24"/>
                <w:szCs w:val="24"/>
              </w:rPr>
              <w:t>环评文件提出的主要环境污染及生态破坏防治设施和措施简述（主要污染源采用的环保设施（措施）及效率、处理后污染物排放标准和排放总量、排放去向，采用的主要环境风险防治措施）：</w:t>
            </w:r>
          </w:p>
          <w:p w14:paraId="08CC977C">
            <w:pPr>
              <w:pStyle w:val="3"/>
              <w:tabs>
                <w:tab w:val="left" w:pos="0"/>
                <w:tab w:val="left" w:pos="1260"/>
              </w:tabs>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1、废气：</w:t>
            </w:r>
          </w:p>
          <w:p w14:paraId="627D145E">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本项目新建燃</w:t>
            </w:r>
            <w:r>
              <w:rPr>
                <w:rFonts w:hint="eastAsia" w:ascii="仿宋" w:hAnsi="仿宋" w:eastAsia="仿宋" w:cs="Times New Roman"/>
                <w:sz w:val="24"/>
                <w:szCs w:val="24"/>
                <w:lang w:val="en-US" w:eastAsia="zh-CN"/>
              </w:rPr>
              <w:t>气锅炉采用低氮燃烧技术</w:t>
            </w:r>
            <w:r>
              <w:rPr>
                <w:rFonts w:hint="eastAsia" w:ascii="Times New Roman" w:hAnsi="Times New Roman"/>
                <w:color w:val="auto"/>
                <w:szCs w:val="21"/>
                <w:highlight w:val="none"/>
                <w:lang w:eastAsia="zh-CN"/>
              </w:rPr>
              <w:t>，</w:t>
            </w:r>
            <w:r>
              <w:rPr>
                <w:rFonts w:hint="eastAsia" w:ascii="仿宋" w:hAnsi="仿宋" w:eastAsia="仿宋"/>
                <w:sz w:val="24"/>
                <w:szCs w:val="24"/>
                <w:lang w:val="en-US" w:eastAsia="zh-CN"/>
              </w:rPr>
              <w:t>产生的烟气经过现有22</w:t>
            </w:r>
            <w:r>
              <w:rPr>
                <w:rFonts w:hint="default" w:ascii="仿宋" w:hAnsi="仿宋" w:eastAsia="仿宋"/>
                <w:sz w:val="24"/>
                <w:szCs w:val="24"/>
                <w:lang w:val="en-US" w:eastAsia="zh-CN"/>
              </w:rPr>
              <w:t>m</w:t>
            </w:r>
            <w:r>
              <w:rPr>
                <w:rFonts w:hint="eastAsia" w:ascii="仿宋" w:hAnsi="仿宋" w:eastAsia="仿宋"/>
                <w:sz w:val="24"/>
                <w:szCs w:val="24"/>
                <w:lang w:val="en-US" w:eastAsia="zh-CN"/>
              </w:rPr>
              <w:t>高排气筒（DA001）排放，全年颗粒物排</w:t>
            </w:r>
            <w:r>
              <w:rPr>
                <w:rFonts w:hint="eastAsia" w:ascii="仿宋" w:hAnsi="仿宋" w:eastAsia="仿宋" w:cs="Times New Roman"/>
                <w:sz w:val="24"/>
                <w:szCs w:val="24"/>
                <w:lang w:val="en-US" w:eastAsia="zh-CN"/>
              </w:rPr>
              <w:t>放量为0.0928t/a，排放浓度为16.39</w:t>
            </w:r>
            <w:r>
              <w:rPr>
                <w:rFonts w:hint="default" w:ascii="仿宋" w:hAnsi="仿宋" w:eastAsia="仿宋" w:cs="Times New Roman"/>
                <w:sz w:val="24"/>
                <w:szCs w:val="24"/>
                <w:lang w:val="en-US" w:eastAsia="zh-CN"/>
              </w:rPr>
              <w:t>mg/m</w:t>
            </w:r>
            <w:r>
              <w:rPr>
                <w:rFonts w:hint="eastAsia" w:ascii="仿宋" w:hAnsi="仿宋" w:eastAsia="仿宋" w:cs="Times New Roman"/>
                <w:sz w:val="24"/>
                <w:szCs w:val="24"/>
                <w:vertAlign w:val="superscript"/>
                <w:lang w:val="en-US" w:eastAsia="zh-CN"/>
              </w:rPr>
              <w:t>3</w:t>
            </w:r>
            <w:r>
              <w:rPr>
                <w:rFonts w:hint="eastAsia" w:ascii="仿宋" w:hAnsi="仿宋" w:eastAsia="仿宋"/>
                <w:sz w:val="24"/>
                <w:szCs w:val="24"/>
                <w:lang w:val="en-US" w:eastAsia="zh-CN"/>
              </w:rPr>
              <w:t>；二氧化硫排</w:t>
            </w:r>
            <w:r>
              <w:rPr>
                <w:rFonts w:hint="eastAsia" w:ascii="仿宋" w:hAnsi="仿宋" w:eastAsia="仿宋" w:cs="Times New Roman"/>
                <w:sz w:val="24"/>
                <w:szCs w:val="24"/>
                <w:lang w:val="en-US" w:eastAsia="zh-CN"/>
              </w:rPr>
              <w:t>放量为0.116t/a，排放浓度为20.49</w:t>
            </w:r>
            <w:r>
              <w:rPr>
                <w:rFonts w:hint="default" w:ascii="仿宋" w:hAnsi="仿宋" w:eastAsia="仿宋" w:cs="Times New Roman"/>
                <w:sz w:val="24"/>
                <w:szCs w:val="24"/>
                <w:lang w:val="en-US" w:eastAsia="zh-CN"/>
              </w:rPr>
              <w:t>mg/m</w:t>
            </w:r>
            <w:r>
              <w:rPr>
                <w:rFonts w:hint="eastAsia" w:ascii="仿宋" w:hAnsi="仿宋" w:eastAsia="仿宋" w:cs="Times New Roman"/>
                <w:sz w:val="24"/>
                <w:szCs w:val="24"/>
                <w:vertAlign w:val="superscript"/>
                <w:lang w:val="en-US" w:eastAsia="zh-CN"/>
              </w:rPr>
              <w:t>3</w:t>
            </w:r>
            <w:r>
              <w:rPr>
                <w:rFonts w:hint="eastAsia" w:ascii="仿宋" w:hAnsi="仿宋" w:eastAsia="仿宋" w:cs="Times New Roman"/>
                <w:sz w:val="24"/>
                <w:szCs w:val="24"/>
                <w:lang w:val="en-US" w:eastAsia="zh-CN"/>
              </w:rPr>
              <w:t>；</w:t>
            </w:r>
            <w:r>
              <w:rPr>
                <w:rFonts w:hint="eastAsia" w:ascii="仿宋" w:hAnsi="仿宋" w:eastAsia="仿宋"/>
                <w:sz w:val="24"/>
                <w:szCs w:val="24"/>
                <w:lang w:val="en-US" w:eastAsia="zh-CN"/>
              </w:rPr>
              <w:t>氮氧化</w:t>
            </w:r>
            <w:r>
              <w:rPr>
                <w:rFonts w:hint="eastAsia" w:ascii="仿宋" w:hAnsi="仿宋" w:eastAsia="仿宋" w:cs="Times New Roman"/>
                <w:sz w:val="24"/>
                <w:szCs w:val="24"/>
                <w:lang w:val="en-US" w:eastAsia="zh-CN"/>
              </w:rPr>
              <w:t>物排放量为0.92t/a，排放浓度为162</w:t>
            </w:r>
            <w:r>
              <w:rPr>
                <w:rFonts w:hint="default" w:ascii="仿宋" w:hAnsi="仿宋" w:eastAsia="仿宋" w:cs="Times New Roman"/>
                <w:sz w:val="24"/>
                <w:szCs w:val="24"/>
                <w:lang w:val="en-US" w:eastAsia="zh-CN"/>
              </w:rPr>
              <w:t>mg/m</w:t>
            </w:r>
            <w:r>
              <w:rPr>
                <w:rFonts w:hint="eastAsia" w:ascii="仿宋" w:hAnsi="仿宋" w:eastAsia="仿宋" w:cs="Times New Roman"/>
                <w:sz w:val="24"/>
                <w:szCs w:val="24"/>
                <w:vertAlign w:val="superscript"/>
                <w:lang w:val="en-US" w:eastAsia="zh-CN"/>
              </w:rPr>
              <w:t>3</w:t>
            </w:r>
            <w:r>
              <w:rPr>
                <w:rFonts w:hint="eastAsia" w:ascii="仿宋" w:hAnsi="仿宋" w:eastAsia="仿宋" w:cs="Times New Roman"/>
                <w:sz w:val="24"/>
                <w:szCs w:val="24"/>
                <w:lang w:val="en-US" w:eastAsia="zh-CN"/>
              </w:rPr>
              <w:t>。</w:t>
            </w:r>
          </w:p>
          <w:p w14:paraId="48511D91">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本项目颗粒物、SO</w:t>
            </w:r>
            <w:r>
              <w:rPr>
                <w:rFonts w:hint="eastAsia" w:ascii="仿宋" w:hAnsi="仿宋" w:eastAsia="仿宋" w:cs="Times New Roman"/>
                <w:sz w:val="24"/>
                <w:szCs w:val="24"/>
                <w:vertAlign w:val="subscript"/>
                <w:lang w:val="en-US" w:eastAsia="zh-CN"/>
              </w:rPr>
              <w:t>2</w:t>
            </w:r>
            <w:r>
              <w:rPr>
                <w:rFonts w:hint="eastAsia" w:ascii="仿宋" w:hAnsi="仿宋" w:eastAsia="仿宋" w:cs="Times New Roman"/>
                <w:sz w:val="24"/>
                <w:szCs w:val="24"/>
                <w:lang w:val="en-US" w:eastAsia="zh-CN"/>
              </w:rPr>
              <w:t>和NO</w:t>
            </w:r>
            <w:r>
              <w:rPr>
                <w:rFonts w:hint="eastAsia" w:ascii="仿宋" w:hAnsi="仿宋" w:eastAsia="仿宋" w:cs="Times New Roman"/>
                <w:sz w:val="24"/>
                <w:szCs w:val="24"/>
                <w:vertAlign w:val="subscript"/>
                <w:lang w:val="en-US" w:eastAsia="zh-CN"/>
              </w:rPr>
              <w:t>X</w:t>
            </w:r>
            <w:r>
              <w:rPr>
                <w:rFonts w:hint="eastAsia" w:ascii="仿宋" w:hAnsi="仿宋" w:eastAsia="仿宋" w:cs="Times New Roman"/>
                <w:sz w:val="24"/>
                <w:szCs w:val="24"/>
                <w:vertAlign w:val="baseline"/>
                <w:lang w:val="en-US" w:eastAsia="zh-CN"/>
              </w:rPr>
              <w:t>的</w:t>
            </w:r>
            <w:r>
              <w:rPr>
                <w:rFonts w:hint="eastAsia" w:ascii="仿宋" w:hAnsi="仿宋" w:eastAsia="仿宋" w:cs="Times New Roman"/>
                <w:sz w:val="24"/>
                <w:szCs w:val="24"/>
                <w:lang w:val="en-US" w:eastAsia="zh-CN"/>
              </w:rPr>
              <w:t>排放</w:t>
            </w:r>
            <w:r>
              <w:rPr>
                <w:rFonts w:hint="eastAsia" w:ascii="仿宋" w:hAnsi="仿宋" w:eastAsia="仿宋"/>
                <w:sz w:val="24"/>
                <w:szCs w:val="24"/>
                <w:lang w:val="en-US" w:eastAsia="zh-CN"/>
              </w:rPr>
              <w:t>满足《锅炉大气污染物排放标准》（</w:t>
            </w:r>
            <w:r>
              <w:rPr>
                <w:rFonts w:hint="default" w:ascii="仿宋" w:hAnsi="仿宋" w:eastAsia="仿宋"/>
                <w:sz w:val="24"/>
                <w:szCs w:val="24"/>
                <w:lang w:val="en-US" w:eastAsia="zh-CN"/>
              </w:rPr>
              <w:t>GB13271-2014</w:t>
            </w:r>
            <w:r>
              <w:rPr>
                <w:rFonts w:hint="eastAsia" w:ascii="仿宋" w:hAnsi="仿宋" w:eastAsia="仿宋"/>
                <w:sz w:val="24"/>
                <w:szCs w:val="24"/>
                <w:lang w:val="en-US" w:eastAsia="zh-CN"/>
              </w:rPr>
              <w:t>）</w:t>
            </w:r>
            <w:r>
              <w:rPr>
                <w:rFonts w:hint="default" w:ascii="仿宋" w:hAnsi="仿宋" w:eastAsia="仿宋" w:cs="Times New Roman"/>
                <w:sz w:val="24"/>
                <w:szCs w:val="24"/>
                <w:lang w:val="en-US" w:eastAsia="zh-CN"/>
              </w:rPr>
              <w:t>中表</w:t>
            </w:r>
            <w:r>
              <w:rPr>
                <w:rFonts w:hint="eastAsia" w:ascii="仿宋" w:hAnsi="仿宋" w:eastAsia="仿宋" w:cs="Times New Roman"/>
                <w:sz w:val="24"/>
                <w:szCs w:val="24"/>
                <w:lang w:val="en-US" w:eastAsia="zh-CN"/>
              </w:rPr>
              <w:t>2新建锅炉大气污染物</w:t>
            </w:r>
            <w:r>
              <w:rPr>
                <w:rFonts w:hint="default" w:ascii="仿宋" w:hAnsi="仿宋" w:eastAsia="仿宋" w:cs="Times New Roman"/>
                <w:sz w:val="24"/>
                <w:szCs w:val="24"/>
                <w:lang w:val="en-US" w:eastAsia="zh-CN"/>
              </w:rPr>
              <w:t>排放</w:t>
            </w:r>
            <w:r>
              <w:rPr>
                <w:rFonts w:hint="eastAsia" w:ascii="仿宋" w:hAnsi="仿宋" w:eastAsia="仿宋" w:cs="Times New Roman"/>
                <w:sz w:val="24"/>
                <w:szCs w:val="24"/>
                <w:lang w:val="en-US" w:eastAsia="zh-CN"/>
              </w:rPr>
              <w:t>浓度限值</w:t>
            </w:r>
            <w:r>
              <w:rPr>
                <w:rFonts w:hint="default" w:ascii="仿宋" w:hAnsi="仿宋" w:eastAsia="仿宋" w:cs="Times New Roman"/>
                <w:sz w:val="24"/>
                <w:szCs w:val="24"/>
                <w:lang w:val="en-US" w:eastAsia="zh-CN"/>
              </w:rPr>
              <w:t>标准</w:t>
            </w:r>
            <w:r>
              <w:rPr>
                <w:rFonts w:hint="eastAsia" w:ascii="仿宋" w:hAnsi="仿宋" w:eastAsia="仿宋" w:cs="Times New Roman"/>
                <w:sz w:val="24"/>
                <w:szCs w:val="24"/>
                <w:lang w:val="en-US" w:eastAsia="zh-CN"/>
              </w:rPr>
              <w:t>。</w:t>
            </w:r>
          </w:p>
          <w:p w14:paraId="07983BBE">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2、废水：</w:t>
            </w:r>
          </w:p>
          <w:p w14:paraId="08A17862">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本项目废水主要为软化水系统排污水和锅炉排污水，总排放量16714.5 m</w:t>
            </w:r>
            <w:r>
              <w:rPr>
                <w:rFonts w:hint="eastAsia" w:ascii="仿宋" w:hAnsi="仿宋" w:eastAsia="仿宋" w:cs="Times New Roman"/>
                <w:sz w:val="24"/>
                <w:szCs w:val="24"/>
                <w:vertAlign w:val="superscript"/>
                <w:lang w:val="en-US" w:eastAsia="zh-CN"/>
              </w:rPr>
              <w:t>3</w:t>
            </w:r>
            <w:r>
              <w:rPr>
                <w:rFonts w:hint="eastAsia" w:ascii="仿宋" w:hAnsi="仿宋" w:eastAsia="仿宋" w:cs="Times New Roman"/>
                <w:sz w:val="24"/>
                <w:szCs w:val="24"/>
                <w:lang w:val="en-US" w:eastAsia="zh-CN"/>
              </w:rPr>
              <w:t>/a，废水经厂内现有污水处理设施（处理能力为80m</w:t>
            </w:r>
            <w:r>
              <w:rPr>
                <w:rFonts w:hint="eastAsia" w:ascii="仿宋" w:hAnsi="仿宋" w:eastAsia="仿宋" w:cs="Times New Roman"/>
                <w:sz w:val="24"/>
                <w:szCs w:val="24"/>
                <w:vertAlign w:val="superscript"/>
                <w:lang w:val="en-US" w:eastAsia="zh-CN"/>
              </w:rPr>
              <w:t>3</w:t>
            </w:r>
            <w:r>
              <w:rPr>
                <w:rFonts w:hint="eastAsia" w:ascii="仿宋" w:hAnsi="仿宋" w:eastAsia="仿宋" w:cs="Times New Roman"/>
                <w:sz w:val="24"/>
                <w:szCs w:val="24"/>
                <w:lang w:val="en-US" w:eastAsia="zh-CN"/>
              </w:rPr>
              <w:t>/d）处理后，满足吉化污水处理厂排水协议中相关浓度限值，再经污水管网排入吉化污水处理厂处理，满足《石油化学工业污染物排放标准》（GB31571-2015）标准后排入松花江。</w:t>
            </w:r>
          </w:p>
          <w:p w14:paraId="5BE864C9">
            <w:pPr>
              <w:pStyle w:val="3"/>
              <w:tabs>
                <w:tab w:val="left" w:pos="0"/>
                <w:tab w:val="left" w:pos="1260"/>
              </w:tabs>
              <w:spacing w:line="46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3、噪声：</w:t>
            </w:r>
          </w:p>
          <w:p w14:paraId="2B882BCE">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运营期间选取低噪声设备</w:t>
            </w:r>
            <w:r>
              <w:rPr>
                <w:rFonts w:hint="eastAsia" w:ascii="仿宋" w:hAnsi="仿宋" w:eastAsia="仿宋" w:cs="Times New Roman"/>
                <w:sz w:val="24"/>
                <w:szCs w:val="24"/>
                <w:lang w:val="en-US" w:eastAsia="zh-CN"/>
              </w:rPr>
              <w:t>，通过距离衰减、基础减振、墙体隔声等措施，确保厂界噪声满足《工业企业厂界环境噪声排放标准》</w:t>
            </w:r>
            <w:r>
              <w:rPr>
                <w:rFonts w:hint="default" w:ascii="仿宋" w:hAnsi="仿宋" w:eastAsia="仿宋" w:cs="Times New Roman"/>
                <w:sz w:val="24"/>
                <w:szCs w:val="24"/>
                <w:lang w:val="en-US" w:eastAsia="zh-CN"/>
              </w:rPr>
              <w:t>（GB12348-2008）</w:t>
            </w:r>
            <w:r>
              <w:rPr>
                <w:rFonts w:hint="eastAsia" w:ascii="仿宋" w:hAnsi="仿宋" w:eastAsia="仿宋" w:cs="Times New Roman"/>
                <w:sz w:val="24"/>
                <w:szCs w:val="24"/>
                <w:lang w:val="en-US" w:eastAsia="zh-CN"/>
              </w:rPr>
              <w:t xml:space="preserve">中3类声环境功能区标准要求。 </w:t>
            </w:r>
          </w:p>
          <w:p w14:paraId="64A082BB">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4、固废：</w:t>
            </w:r>
          </w:p>
          <w:p w14:paraId="6A09C0B8">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废</w:t>
            </w:r>
            <w:r>
              <w:rPr>
                <w:rFonts w:hint="default" w:ascii="仿宋" w:hAnsi="仿宋" w:eastAsia="仿宋" w:cs="Times New Roman"/>
                <w:sz w:val="24"/>
                <w:szCs w:val="24"/>
                <w:lang w:val="en-US" w:eastAsia="zh-CN"/>
              </w:rPr>
              <w:t>离子交换树脂产生量为0.1t/a</w:t>
            </w:r>
            <w:r>
              <w:rPr>
                <w:rFonts w:hint="eastAsia" w:ascii="仿宋" w:hAnsi="仿宋" w:eastAsia="仿宋" w:cs="Times New Roman"/>
                <w:sz w:val="24"/>
                <w:szCs w:val="24"/>
                <w:lang w:val="en-US" w:eastAsia="zh-CN"/>
              </w:rPr>
              <w:t xml:space="preserve">，更换后直接由厂家回收处理。 </w:t>
            </w:r>
          </w:p>
          <w:p w14:paraId="3C59B4FE">
            <w:pPr>
              <w:pStyle w:val="3"/>
              <w:tabs>
                <w:tab w:val="left" w:pos="0"/>
                <w:tab w:val="left" w:pos="12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5、环境风险防范措施：</w:t>
            </w:r>
          </w:p>
          <w:p w14:paraId="4AAB4019">
            <w:pPr>
              <w:pStyle w:val="3"/>
              <w:tabs>
                <w:tab w:val="left" w:pos="0"/>
                <w:tab w:val="left" w:pos="1260"/>
                <w:tab w:val="left" w:pos="5460"/>
              </w:tabs>
              <w:spacing w:line="46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修订污染事故防范和处理应急预案，提高事故风险防范和污染控制能力。在锅炉房内安装可燃气体检测、自动报警装置，设置快速切断阀门，加强天然气输送管线检查和维护。</w:t>
            </w:r>
          </w:p>
          <w:p w14:paraId="13605737">
            <w:pPr>
              <w:pStyle w:val="3"/>
              <w:numPr>
                <w:ilvl w:val="0"/>
                <w:numId w:val="0"/>
              </w:numPr>
              <w:tabs>
                <w:tab w:val="left" w:pos="0"/>
                <w:tab w:val="left" w:pos="1260"/>
              </w:tabs>
              <w:spacing w:line="460" w:lineRule="exact"/>
              <w:ind w:firstLine="480" w:firstLineChars="200"/>
              <w:rPr>
                <w:rFonts w:hint="default"/>
                <w:lang w:val="en-US" w:eastAsia="zh-CN"/>
              </w:rPr>
            </w:pPr>
            <w:r>
              <w:rPr>
                <w:rFonts w:hint="eastAsia" w:ascii="仿宋" w:hAnsi="仿宋" w:eastAsia="仿宋" w:cs="Times New Roman"/>
                <w:sz w:val="24"/>
                <w:szCs w:val="24"/>
                <w:lang w:val="en-US" w:eastAsia="zh-CN"/>
              </w:rPr>
              <w:t>6、落实各项监测计划。</w:t>
            </w:r>
          </w:p>
        </w:tc>
      </w:tr>
      <w:tr w14:paraId="08720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97" w:hRule="atLeast"/>
          <w:jc w:val="center"/>
        </w:trPr>
        <w:tc>
          <w:tcPr>
            <w:tcW w:w="8522" w:type="dxa"/>
            <w:gridSpan w:val="4"/>
            <w:tcBorders>
              <w:top w:val="single" w:color="auto" w:sz="4" w:space="0"/>
              <w:left w:val="single" w:color="auto" w:sz="8" w:space="0"/>
              <w:bottom w:val="single" w:color="auto" w:sz="8" w:space="0"/>
              <w:right w:val="single" w:color="auto" w:sz="8" w:space="0"/>
            </w:tcBorders>
            <w:vAlign w:val="center"/>
          </w:tcPr>
          <w:p w14:paraId="3699A1DC">
            <w:pPr>
              <w:pStyle w:val="8"/>
              <w:spacing w:line="360" w:lineRule="auto"/>
              <w:ind w:left="0" w:leftChars="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一、该项目环境影响报告表已经完成告知承诺制审批。对项目的环境管理要求按照环境保护法律法规的规定执行。</w:t>
            </w:r>
          </w:p>
          <w:p w14:paraId="3A7F4F40">
            <w:pPr>
              <w:pStyle w:val="8"/>
              <w:spacing w:line="360" w:lineRule="auto"/>
              <w:ind w:left="0" w:leftChars="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二、由吉林市生态环境保护综合行政执法支队龙潭大队负责按照《建设项目环境保护事中事后监督管理办法（试行）》（环发〔2015〕163号）的规定，进行本建设项目事中事后的环境监督管理工作。</w:t>
            </w:r>
          </w:p>
          <w:p w14:paraId="7024E967">
            <w:pPr>
              <w:pStyle w:val="8"/>
              <w:spacing w:line="360" w:lineRule="auto"/>
              <w:ind w:left="0" w:leftChars="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三、如项目不符合相关规划和产业政策要求，或存在《吉林省生态环境厅关于实施建设项目环境影响评价文件告知承诺制审批改革试点的通知》（吉环环评字〔2019〕18号）第五条第（六）款情形，本告知承诺制审批表无效。</w:t>
            </w:r>
          </w:p>
          <w:p w14:paraId="4DB280FA">
            <w:pPr>
              <w:pStyle w:val="8"/>
              <w:spacing w:line="360" w:lineRule="auto"/>
              <w:ind w:left="0" w:leftChars="0"/>
              <w:rPr>
                <w:rFonts w:hint="eastAsia" w:ascii="仿宋" w:hAnsi="仿宋" w:eastAsia="仿宋" w:cs="仿宋"/>
                <w:bCs/>
                <w:color w:val="000000"/>
                <w:kern w:val="0"/>
                <w:sz w:val="24"/>
                <w:szCs w:val="24"/>
                <w:lang w:val="zh-TW" w:eastAsia="zh-CN"/>
              </w:rPr>
            </w:pPr>
          </w:p>
          <w:p w14:paraId="3CD9A562">
            <w:pPr>
              <w:rPr>
                <w:rFonts w:hint="eastAsia" w:ascii="仿宋" w:hAnsi="仿宋" w:eastAsia="仿宋" w:cs="仿宋"/>
                <w:bCs/>
                <w:color w:val="000000"/>
                <w:kern w:val="0"/>
                <w:sz w:val="24"/>
                <w:szCs w:val="24"/>
                <w:lang w:val="zh-TW" w:eastAsia="zh-CN"/>
              </w:rPr>
            </w:pPr>
          </w:p>
          <w:p w14:paraId="73A8BAC9">
            <w:pPr>
              <w:rPr>
                <w:rFonts w:hint="eastAsia" w:ascii="仿宋" w:hAnsi="仿宋" w:eastAsia="仿宋" w:cs="仿宋"/>
                <w:bCs/>
                <w:color w:val="000000"/>
                <w:kern w:val="0"/>
                <w:sz w:val="24"/>
                <w:szCs w:val="24"/>
                <w:lang w:val="zh-TW" w:eastAsia="zh-CN"/>
              </w:rPr>
            </w:pPr>
          </w:p>
          <w:p w14:paraId="2A93420B">
            <w:pPr>
              <w:pStyle w:val="8"/>
              <w:spacing w:line="360" w:lineRule="auto"/>
              <w:ind w:left="0" w:leftChars="0"/>
              <w:rPr>
                <w:rFonts w:hint="eastAsia" w:ascii="仿宋" w:hAnsi="仿宋" w:eastAsia="仿宋" w:cs="仿宋"/>
                <w:bCs/>
                <w:color w:val="000000"/>
                <w:kern w:val="0"/>
                <w:sz w:val="24"/>
                <w:szCs w:val="24"/>
                <w:lang w:val="zh-TW" w:eastAsia="zh-CN"/>
              </w:rPr>
            </w:pPr>
            <w:r>
              <w:rPr>
                <w:rFonts w:hint="eastAsia" w:ascii="仿宋" w:hAnsi="仿宋" w:eastAsia="仿宋" w:cs="仿宋"/>
                <w:bCs/>
                <w:color w:val="000000"/>
                <w:kern w:val="0"/>
                <w:sz w:val="24"/>
                <w:szCs w:val="24"/>
                <w:lang w:val="zh-TW" w:eastAsia="zh-CN"/>
              </w:rPr>
              <w:t>　　　　　　　　　　　　　　　　　　　吉林市生态环境局</w:t>
            </w:r>
          </w:p>
          <w:p w14:paraId="358EBE33">
            <w:pPr>
              <w:pStyle w:val="8"/>
              <w:spacing w:line="360" w:lineRule="auto"/>
              <w:ind w:left="0" w:leftChars="0"/>
              <w:rPr>
                <w:rFonts w:hint="eastAsia"/>
                <w:lang w:val="en-US" w:eastAsia="zh-CN"/>
              </w:rPr>
            </w:pPr>
            <w:r>
              <w:rPr>
                <w:rFonts w:hint="eastAsia" w:ascii="仿宋" w:hAnsi="仿宋" w:eastAsia="仿宋" w:cs="仿宋"/>
                <w:bCs/>
                <w:color w:val="000000"/>
                <w:kern w:val="0"/>
                <w:sz w:val="24"/>
                <w:szCs w:val="24"/>
                <w:lang w:val="en-US" w:eastAsia="zh-CN"/>
              </w:rPr>
              <w:t>　　　　　　　　　　　　　　　　　　　 2025年2月5日</w:t>
            </w:r>
          </w:p>
          <w:p w14:paraId="1032E161">
            <w:pPr>
              <w:adjustRightInd w:val="0"/>
              <w:snapToGrid w:val="0"/>
              <w:spacing w:after="156" w:afterLines="50" w:line="460" w:lineRule="exact"/>
              <w:rPr>
                <w:rFonts w:ascii="仿宋_GB2312" w:hAnsi="宋体" w:eastAsia="仿宋_GB2312" w:cs="仿宋_GB2312"/>
                <w:sz w:val="24"/>
                <w:szCs w:val="24"/>
              </w:rPr>
            </w:pPr>
          </w:p>
        </w:tc>
      </w:tr>
    </w:tbl>
    <w:p w14:paraId="7CB72422">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ljMTIyMzMxMGUyZGRiNjRkMDExZjZjMjcxNWM0YmQifQ=="/>
  </w:docVars>
  <w:rsids>
    <w:rsidRoot w:val="00112C8F"/>
    <w:rsid w:val="00001DF9"/>
    <w:rsid w:val="0004006C"/>
    <w:rsid w:val="00063627"/>
    <w:rsid w:val="0006419C"/>
    <w:rsid w:val="000830C6"/>
    <w:rsid w:val="000855B6"/>
    <w:rsid w:val="00090F24"/>
    <w:rsid w:val="00090FEA"/>
    <w:rsid w:val="000C5A2C"/>
    <w:rsid w:val="000E6CEE"/>
    <w:rsid w:val="000F6B9F"/>
    <w:rsid w:val="001063B4"/>
    <w:rsid w:val="00112C8F"/>
    <w:rsid w:val="001501D8"/>
    <w:rsid w:val="00150A40"/>
    <w:rsid w:val="00173903"/>
    <w:rsid w:val="00176569"/>
    <w:rsid w:val="0018522B"/>
    <w:rsid w:val="0019387C"/>
    <w:rsid w:val="001A341F"/>
    <w:rsid w:val="001B367A"/>
    <w:rsid w:val="001D029C"/>
    <w:rsid w:val="001E76E2"/>
    <w:rsid w:val="001F2293"/>
    <w:rsid w:val="00204FA8"/>
    <w:rsid w:val="002469E6"/>
    <w:rsid w:val="00252989"/>
    <w:rsid w:val="00282C1F"/>
    <w:rsid w:val="002A2816"/>
    <w:rsid w:val="002A3C4E"/>
    <w:rsid w:val="002D0903"/>
    <w:rsid w:val="002E0AD3"/>
    <w:rsid w:val="002E2E46"/>
    <w:rsid w:val="002E31D6"/>
    <w:rsid w:val="002E6B5B"/>
    <w:rsid w:val="002F3D8F"/>
    <w:rsid w:val="002F5FFA"/>
    <w:rsid w:val="00301352"/>
    <w:rsid w:val="00304AAC"/>
    <w:rsid w:val="00305892"/>
    <w:rsid w:val="003079C5"/>
    <w:rsid w:val="00314264"/>
    <w:rsid w:val="0031577B"/>
    <w:rsid w:val="00317C09"/>
    <w:rsid w:val="00334153"/>
    <w:rsid w:val="00345FC1"/>
    <w:rsid w:val="00356F7A"/>
    <w:rsid w:val="0036586F"/>
    <w:rsid w:val="00387EB7"/>
    <w:rsid w:val="00391A7E"/>
    <w:rsid w:val="0039436D"/>
    <w:rsid w:val="0039609F"/>
    <w:rsid w:val="003A485C"/>
    <w:rsid w:val="003B079B"/>
    <w:rsid w:val="003B68E8"/>
    <w:rsid w:val="003B6973"/>
    <w:rsid w:val="003C5633"/>
    <w:rsid w:val="003D04F1"/>
    <w:rsid w:val="003E6498"/>
    <w:rsid w:val="003E7FF1"/>
    <w:rsid w:val="00406993"/>
    <w:rsid w:val="004516B9"/>
    <w:rsid w:val="004623AA"/>
    <w:rsid w:val="00465A9E"/>
    <w:rsid w:val="004670AC"/>
    <w:rsid w:val="0047081E"/>
    <w:rsid w:val="00476BD0"/>
    <w:rsid w:val="004D095E"/>
    <w:rsid w:val="004D30EB"/>
    <w:rsid w:val="004D3AF6"/>
    <w:rsid w:val="004D4D96"/>
    <w:rsid w:val="004F1058"/>
    <w:rsid w:val="00500B94"/>
    <w:rsid w:val="0052527F"/>
    <w:rsid w:val="0052537F"/>
    <w:rsid w:val="0054785F"/>
    <w:rsid w:val="00565C16"/>
    <w:rsid w:val="00571302"/>
    <w:rsid w:val="00586E08"/>
    <w:rsid w:val="00594E6B"/>
    <w:rsid w:val="005D06DB"/>
    <w:rsid w:val="005E2215"/>
    <w:rsid w:val="00601349"/>
    <w:rsid w:val="0062248A"/>
    <w:rsid w:val="00623300"/>
    <w:rsid w:val="006373F3"/>
    <w:rsid w:val="00640A33"/>
    <w:rsid w:val="0064146B"/>
    <w:rsid w:val="00667073"/>
    <w:rsid w:val="006758B1"/>
    <w:rsid w:val="00682404"/>
    <w:rsid w:val="006A1552"/>
    <w:rsid w:val="006C4D4E"/>
    <w:rsid w:val="006C6A57"/>
    <w:rsid w:val="006D0691"/>
    <w:rsid w:val="006D70F1"/>
    <w:rsid w:val="006E1AAA"/>
    <w:rsid w:val="006E7BA0"/>
    <w:rsid w:val="00706BE7"/>
    <w:rsid w:val="00723E5E"/>
    <w:rsid w:val="00756EBE"/>
    <w:rsid w:val="0075762E"/>
    <w:rsid w:val="00757F65"/>
    <w:rsid w:val="00771EB9"/>
    <w:rsid w:val="00773AB7"/>
    <w:rsid w:val="00787BC1"/>
    <w:rsid w:val="00795249"/>
    <w:rsid w:val="00797C69"/>
    <w:rsid w:val="007A7B4D"/>
    <w:rsid w:val="007B7A56"/>
    <w:rsid w:val="007E46A0"/>
    <w:rsid w:val="00805681"/>
    <w:rsid w:val="00820AF9"/>
    <w:rsid w:val="00851576"/>
    <w:rsid w:val="008636E6"/>
    <w:rsid w:val="008653B8"/>
    <w:rsid w:val="008A2586"/>
    <w:rsid w:val="008A4A94"/>
    <w:rsid w:val="008B3B1D"/>
    <w:rsid w:val="008D62A0"/>
    <w:rsid w:val="008D7F79"/>
    <w:rsid w:val="008F048F"/>
    <w:rsid w:val="008F38F0"/>
    <w:rsid w:val="009007E4"/>
    <w:rsid w:val="00953BA0"/>
    <w:rsid w:val="00956A9C"/>
    <w:rsid w:val="00974CF1"/>
    <w:rsid w:val="00981CE6"/>
    <w:rsid w:val="009928A5"/>
    <w:rsid w:val="00995951"/>
    <w:rsid w:val="009A3F4B"/>
    <w:rsid w:val="009C232B"/>
    <w:rsid w:val="009D119F"/>
    <w:rsid w:val="009D18B3"/>
    <w:rsid w:val="009D38B6"/>
    <w:rsid w:val="009F5802"/>
    <w:rsid w:val="00A14235"/>
    <w:rsid w:val="00A325FD"/>
    <w:rsid w:val="00A34F10"/>
    <w:rsid w:val="00A40A57"/>
    <w:rsid w:val="00A563B0"/>
    <w:rsid w:val="00A60C4E"/>
    <w:rsid w:val="00A64F11"/>
    <w:rsid w:val="00A77C03"/>
    <w:rsid w:val="00A82C2F"/>
    <w:rsid w:val="00AE5CAC"/>
    <w:rsid w:val="00AF5F72"/>
    <w:rsid w:val="00B266B7"/>
    <w:rsid w:val="00B31352"/>
    <w:rsid w:val="00B334AB"/>
    <w:rsid w:val="00B6619F"/>
    <w:rsid w:val="00B76A96"/>
    <w:rsid w:val="00B87E59"/>
    <w:rsid w:val="00BA69E5"/>
    <w:rsid w:val="00BB084E"/>
    <w:rsid w:val="00BB7565"/>
    <w:rsid w:val="00BD0C5D"/>
    <w:rsid w:val="00BE1927"/>
    <w:rsid w:val="00C0623A"/>
    <w:rsid w:val="00C15D88"/>
    <w:rsid w:val="00C2226A"/>
    <w:rsid w:val="00C27E45"/>
    <w:rsid w:val="00C46E47"/>
    <w:rsid w:val="00C52542"/>
    <w:rsid w:val="00C57326"/>
    <w:rsid w:val="00C76448"/>
    <w:rsid w:val="00C82A85"/>
    <w:rsid w:val="00CA3189"/>
    <w:rsid w:val="00CA621A"/>
    <w:rsid w:val="00CA6881"/>
    <w:rsid w:val="00CB6BDA"/>
    <w:rsid w:val="00CC178F"/>
    <w:rsid w:val="00CC1851"/>
    <w:rsid w:val="00CD47FD"/>
    <w:rsid w:val="00D1571A"/>
    <w:rsid w:val="00D16084"/>
    <w:rsid w:val="00D20515"/>
    <w:rsid w:val="00D23395"/>
    <w:rsid w:val="00D25A7C"/>
    <w:rsid w:val="00D32D26"/>
    <w:rsid w:val="00D3535B"/>
    <w:rsid w:val="00D365FB"/>
    <w:rsid w:val="00D422CF"/>
    <w:rsid w:val="00D71FAE"/>
    <w:rsid w:val="00D72EA7"/>
    <w:rsid w:val="00D86234"/>
    <w:rsid w:val="00D9013E"/>
    <w:rsid w:val="00DC67F0"/>
    <w:rsid w:val="00DC74FC"/>
    <w:rsid w:val="00E20DB2"/>
    <w:rsid w:val="00E216E0"/>
    <w:rsid w:val="00E24B0B"/>
    <w:rsid w:val="00E25D6A"/>
    <w:rsid w:val="00E26319"/>
    <w:rsid w:val="00E440C7"/>
    <w:rsid w:val="00E77D7E"/>
    <w:rsid w:val="00E82067"/>
    <w:rsid w:val="00EB4404"/>
    <w:rsid w:val="00EC3554"/>
    <w:rsid w:val="00ED0D7D"/>
    <w:rsid w:val="00EE3EF3"/>
    <w:rsid w:val="00F150DB"/>
    <w:rsid w:val="00F157A5"/>
    <w:rsid w:val="00F1585F"/>
    <w:rsid w:val="00F24E5D"/>
    <w:rsid w:val="00F36A9C"/>
    <w:rsid w:val="00F45FC6"/>
    <w:rsid w:val="00F52AA7"/>
    <w:rsid w:val="00F57E55"/>
    <w:rsid w:val="00F85D49"/>
    <w:rsid w:val="00F904D6"/>
    <w:rsid w:val="00FC4CD7"/>
    <w:rsid w:val="00FC5DFB"/>
    <w:rsid w:val="00FD1695"/>
    <w:rsid w:val="00FD7F0E"/>
    <w:rsid w:val="00FE5FEF"/>
    <w:rsid w:val="00FF26F3"/>
    <w:rsid w:val="00FF46FD"/>
    <w:rsid w:val="04C029E0"/>
    <w:rsid w:val="053B473F"/>
    <w:rsid w:val="05E52296"/>
    <w:rsid w:val="05EE186A"/>
    <w:rsid w:val="067C181C"/>
    <w:rsid w:val="092D150A"/>
    <w:rsid w:val="09B209F0"/>
    <w:rsid w:val="0ABB1C24"/>
    <w:rsid w:val="0BBE2D2C"/>
    <w:rsid w:val="0C4946EB"/>
    <w:rsid w:val="0CED4CDD"/>
    <w:rsid w:val="0D1F0433"/>
    <w:rsid w:val="0D840443"/>
    <w:rsid w:val="0DFB60E9"/>
    <w:rsid w:val="0E272D67"/>
    <w:rsid w:val="10D57237"/>
    <w:rsid w:val="128A4406"/>
    <w:rsid w:val="12FF50B9"/>
    <w:rsid w:val="133B3428"/>
    <w:rsid w:val="140769B8"/>
    <w:rsid w:val="148E35B7"/>
    <w:rsid w:val="14BB5A30"/>
    <w:rsid w:val="1637368C"/>
    <w:rsid w:val="16702A6B"/>
    <w:rsid w:val="16900BDF"/>
    <w:rsid w:val="1707342C"/>
    <w:rsid w:val="17233A58"/>
    <w:rsid w:val="17FB4D7D"/>
    <w:rsid w:val="19023E66"/>
    <w:rsid w:val="19E105F6"/>
    <w:rsid w:val="1A9812DD"/>
    <w:rsid w:val="1AA24CA5"/>
    <w:rsid w:val="1ADD2AD6"/>
    <w:rsid w:val="1AED3D58"/>
    <w:rsid w:val="1B033691"/>
    <w:rsid w:val="1B891AFF"/>
    <w:rsid w:val="1B8A1D96"/>
    <w:rsid w:val="1B8D2DF3"/>
    <w:rsid w:val="1C593783"/>
    <w:rsid w:val="1E33066D"/>
    <w:rsid w:val="1F4A5EE0"/>
    <w:rsid w:val="2012571E"/>
    <w:rsid w:val="2031129D"/>
    <w:rsid w:val="20CA68AC"/>
    <w:rsid w:val="21AC79DB"/>
    <w:rsid w:val="220258AD"/>
    <w:rsid w:val="228D3CFF"/>
    <w:rsid w:val="22E27190"/>
    <w:rsid w:val="23D05D82"/>
    <w:rsid w:val="24AA3EE3"/>
    <w:rsid w:val="25DE244C"/>
    <w:rsid w:val="283E654F"/>
    <w:rsid w:val="286D6C1B"/>
    <w:rsid w:val="295750F7"/>
    <w:rsid w:val="2A141AF7"/>
    <w:rsid w:val="2AC1452B"/>
    <w:rsid w:val="2AF45369"/>
    <w:rsid w:val="2B4B1DD3"/>
    <w:rsid w:val="2B8466D5"/>
    <w:rsid w:val="2B85488A"/>
    <w:rsid w:val="2B874F53"/>
    <w:rsid w:val="2B907F24"/>
    <w:rsid w:val="2BC74EA2"/>
    <w:rsid w:val="2BCD7779"/>
    <w:rsid w:val="2BD66954"/>
    <w:rsid w:val="2CBA0563"/>
    <w:rsid w:val="2D673934"/>
    <w:rsid w:val="2F81249E"/>
    <w:rsid w:val="2FF0678C"/>
    <w:rsid w:val="3000321C"/>
    <w:rsid w:val="306D7B74"/>
    <w:rsid w:val="327F6416"/>
    <w:rsid w:val="33D20DA7"/>
    <w:rsid w:val="34097870"/>
    <w:rsid w:val="355D6EC5"/>
    <w:rsid w:val="361E5BAA"/>
    <w:rsid w:val="39287B24"/>
    <w:rsid w:val="397270A9"/>
    <w:rsid w:val="3AC93A79"/>
    <w:rsid w:val="3B837541"/>
    <w:rsid w:val="3B9731ED"/>
    <w:rsid w:val="3C251A9E"/>
    <w:rsid w:val="3C7C73A2"/>
    <w:rsid w:val="3D335867"/>
    <w:rsid w:val="3E100FE9"/>
    <w:rsid w:val="3E224498"/>
    <w:rsid w:val="3E79520D"/>
    <w:rsid w:val="3EE00C55"/>
    <w:rsid w:val="3F2358EC"/>
    <w:rsid w:val="40C75BC4"/>
    <w:rsid w:val="419B03CF"/>
    <w:rsid w:val="42FD0ED1"/>
    <w:rsid w:val="433A7B88"/>
    <w:rsid w:val="43627A99"/>
    <w:rsid w:val="45147A54"/>
    <w:rsid w:val="452277C9"/>
    <w:rsid w:val="45652580"/>
    <w:rsid w:val="46175D49"/>
    <w:rsid w:val="46C6492B"/>
    <w:rsid w:val="47B94332"/>
    <w:rsid w:val="487241A5"/>
    <w:rsid w:val="4A9F4604"/>
    <w:rsid w:val="4CB63C9F"/>
    <w:rsid w:val="4CF20952"/>
    <w:rsid w:val="4F2024AF"/>
    <w:rsid w:val="4F273578"/>
    <w:rsid w:val="552C764F"/>
    <w:rsid w:val="55774F00"/>
    <w:rsid w:val="5703704B"/>
    <w:rsid w:val="576A1843"/>
    <w:rsid w:val="583325A9"/>
    <w:rsid w:val="59393221"/>
    <w:rsid w:val="596402EC"/>
    <w:rsid w:val="59F91D02"/>
    <w:rsid w:val="5A57506B"/>
    <w:rsid w:val="5A8104B1"/>
    <w:rsid w:val="5C4E3F8D"/>
    <w:rsid w:val="5D4379D3"/>
    <w:rsid w:val="5D4656C7"/>
    <w:rsid w:val="5D850D8A"/>
    <w:rsid w:val="5EAF7415"/>
    <w:rsid w:val="5ED14F7F"/>
    <w:rsid w:val="5F7A5EEA"/>
    <w:rsid w:val="603E3613"/>
    <w:rsid w:val="60E570C2"/>
    <w:rsid w:val="61D330CD"/>
    <w:rsid w:val="632A349F"/>
    <w:rsid w:val="63534CE1"/>
    <w:rsid w:val="646163CA"/>
    <w:rsid w:val="655757D4"/>
    <w:rsid w:val="65E26648"/>
    <w:rsid w:val="66010CEC"/>
    <w:rsid w:val="68247F41"/>
    <w:rsid w:val="68262FDF"/>
    <w:rsid w:val="6A70454E"/>
    <w:rsid w:val="6ABF6730"/>
    <w:rsid w:val="6ACD578F"/>
    <w:rsid w:val="6B4B5EBE"/>
    <w:rsid w:val="6BE2228B"/>
    <w:rsid w:val="6CAD71C1"/>
    <w:rsid w:val="6D0B2A88"/>
    <w:rsid w:val="6E55108E"/>
    <w:rsid w:val="6EF31975"/>
    <w:rsid w:val="70882D25"/>
    <w:rsid w:val="717405E0"/>
    <w:rsid w:val="72E434AB"/>
    <w:rsid w:val="7420046B"/>
    <w:rsid w:val="74304839"/>
    <w:rsid w:val="74641398"/>
    <w:rsid w:val="7529663A"/>
    <w:rsid w:val="76BA644F"/>
    <w:rsid w:val="78374484"/>
    <w:rsid w:val="789F40B6"/>
    <w:rsid w:val="7B047904"/>
    <w:rsid w:val="7B40355C"/>
    <w:rsid w:val="7DB16355"/>
    <w:rsid w:val="7E4C05EC"/>
    <w:rsid w:val="7E822FF1"/>
    <w:rsid w:val="7F9B0B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0"/>
    <w:qFormat/>
    <w:uiPriority w:val="0"/>
    <w:pPr>
      <w:tabs>
        <w:tab w:val="left" w:pos="280"/>
      </w:tabs>
      <w:spacing w:line="312" w:lineRule="auto"/>
      <w:ind w:firstLine="200" w:firstLineChars="200"/>
    </w:pPr>
    <w:rPr>
      <w:rFonts w:ascii="Times New Roman" w:hAnsi="Times New Roman" w:eastAsia="宋体" w:cs="Times New Roman"/>
      <w:sz w:val="28"/>
      <w:szCs w:val="20"/>
    </w:rPr>
  </w:style>
  <w:style w:type="paragraph" w:styleId="3">
    <w:name w:val="Body Text"/>
    <w:basedOn w:val="1"/>
    <w:next w:val="4"/>
    <w:link w:val="17"/>
    <w:qFormat/>
    <w:uiPriority w:val="0"/>
    <w:pPr>
      <w:spacing w:line="500" w:lineRule="exact"/>
    </w:pPr>
    <w:rPr>
      <w:rFonts w:ascii="Times New Roman" w:hAnsi="Times New Roman" w:eastAsia="宋体" w:cs="Times New Roman"/>
      <w:sz w:val="28"/>
      <w:szCs w:val="20"/>
    </w:rPr>
  </w:style>
  <w:style w:type="paragraph" w:styleId="4">
    <w:name w:val="toc 1"/>
    <w:basedOn w:val="1"/>
    <w:next w:val="1"/>
    <w:semiHidden/>
    <w:unhideWhenUsed/>
    <w:qFormat/>
    <w:uiPriority w:val="39"/>
  </w:style>
  <w:style w:type="paragraph" w:styleId="5">
    <w:name w:val="Body Text Indent 2"/>
    <w:basedOn w:val="1"/>
    <w:link w:val="19"/>
    <w:unhideWhenUsed/>
    <w:qFormat/>
    <w:uiPriority w:val="99"/>
    <w:pPr>
      <w:spacing w:after="120" w:line="480" w:lineRule="auto"/>
      <w:ind w:left="420" w:leftChars="2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spacing w:line="324" w:lineRule="auto"/>
      <w:ind w:left="200" w:leftChars="200" w:firstLine="573"/>
    </w:pPr>
    <w:rPr>
      <w:sz w:val="28"/>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semiHidden/>
    <w:qFormat/>
    <w:uiPriority w:val="99"/>
    <w:rPr>
      <w:sz w:val="18"/>
      <w:szCs w:val="18"/>
    </w:rPr>
  </w:style>
  <w:style w:type="character" w:customStyle="1" w:styleId="13">
    <w:name w:val="页脚 字符"/>
    <w:basedOn w:val="11"/>
    <w:link w:val="6"/>
    <w:semiHidden/>
    <w:qFormat/>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font51"/>
    <w:qFormat/>
    <w:uiPriority w:val="0"/>
    <w:rPr>
      <w:rFonts w:hint="eastAsia" w:ascii="宋体" w:hAnsi="宋体" w:eastAsia="宋体" w:cs="宋体"/>
      <w:color w:val="000000"/>
      <w:sz w:val="21"/>
      <w:szCs w:val="21"/>
      <w:u w:val="none"/>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正文文本 字符"/>
    <w:link w:val="3"/>
    <w:qFormat/>
    <w:uiPriority w:val="0"/>
    <w:rPr>
      <w:kern w:val="2"/>
      <w:sz w:val="28"/>
    </w:rPr>
  </w:style>
  <w:style w:type="character" w:customStyle="1" w:styleId="18">
    <w:name w:val="正文文本 Char1"/>
    <w:basedOn w:val="11"/>
    <w:semiHidden/>
    <w:qFormat/>
    <w:uiPriority w:val="99"/>
    <w:rPr>
      <w:rFonts w:asciiTheme="minorHAnsi" w:hAnsiTheme="minorHAnsi" w:eastAsiaTheme="minorEastAsia" w:cstheme="minorBidi"/>
      <w:kern w:val="2"/>
      <w:sz w:val="21"/>
      <w:szCs w:val="22"/>
    </w:rPr>
  </w:style>
  <w:style w:type="character" w:customStyle="1" w:styleId="19">
    <w:name w:val="正文文本缩进 2 字符"/>
    <w:basedOn w:val="11"/>
    <w:link w:val="5"/>
    <w:qFormat/>
    <w:uiPriority w:val="99"/>
    <w:rPr>
      <w:rFonts w:asciiTheme="minorHAnsi" w:hAnsiTheme="minorHAnsi" w:eastAsiaTheme="minorEastAsia" w:cstheme="minorBidi"/>
      <w:kern w:val="2"/>
      <w:sz w:val="21"/>
      <w:szCs w:val="22"/>
    </w:rPr>
  </w:style>
  <w:style w:type="character" w:customStyle="1" w:styleId="20">
    <w:name w:val="正文缩进 字符"/>
    <w:link w:val="2"/>
    <w:qFormat/>
    <w:uiPriority w:val="0"/>
    <w:rPr>
      <w:kern w:val="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rgbClr val="C3D69B"/>
      </a:lt1>
      <a:dk2>
        <a:srgbClr val="1F497D"/>
      </a:dk2>
      <a:lt2>
        <a:srgbClr val="92D05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336E-0E0C-4B90-8DA0-5E27F5998060}">
  <ds:schemaRefs/>
</ds:datastoreItem>
</file>

<file path=docProps/app.xml><?xml version="1.0" encoding="utf-8"?>
<Properties xmlns="http://schemas.openxmlformats.org/officeDocument/2006/extended-properties" xmlns:vt="http://schemas.openxmlformats.org/officeDocument/2006/docPropsVTypes">
  <Template>Normal</Template>
  <Pages>3</Pages>
  <Words>1374</Words>
  <Characters>1562</Characters>
  <Lines>14</Lines>
  <Paragraphs>4</Paragraphs>
  <TotalTime>1</TotalTime>
  <ScaleCrop>false</ScaleCrop>
  <LinksUpToDate>false</LinksUpToDate>
  <CharactersWithSpaces>1608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2020-02-03T01:41:00Z</dcterms:created>
  <dc:creator>dell</dc:creator>
  <cp:lastModifiedBy>W琪</cp:lastModifiedBy>
  <cp:lastPrinted>2021-12-20T01:22:00Z</cp:lastPrinted>
  <dcterms:modified xsi:type="dcterms:W3CDTF">2025-02-05T00:47:28Z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0014B919C4464513A84EEB467160E191</vt:lpwstr>
  </property>
  <property fmtid="{D5CDD505-2E9C-101B-9397-08002B2CF9AE}" pid="4" name="KSOTemplateDocerSaveRecord">
    <vt:lpwstr>eyJoZGlkIjoiMDc5MzViOWI5ODMxNmU1MjFmZjY5NjVlZTE5M2Q2YjUiLCJ1c2VySWQiOiIzNDEzNjc4NTYifQ==</vt:lpwstr>
  </property>
</Properties>
</file>